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Pr="00386074" w:rsidRDefault="003C46B6" w:rsidP="00386074">
      <w:pPr>
        <w:spacing w:after="0"/>
        <w:jc w:val="right"/>
        <w:rPr>
          <w:b/>
        </w:rPr>
      </w:pPr>
      <w:r w:rsidRPr="00386074">
        <w:rPr>
          <w:b/>
        </w:rPr>
        <w:t>Załącznik nr 2A</w:t>
      </w:r>
    </w:p>
    <w:p w:rsidR="003C46B6" w:rsidRPr="00386074" w:rsidRDefault="003C46B6" w:rsidP="00386074">
      <w:pPr>
        <w:spacing w:after="0"/>
        <w:jc w:val="right"/>
        <w:rPr>
          <w:b/>
        </w:rPr>
      </w:pPr>
      <w:r w:rsidRPr="00386074">
        <w:rPr>
          <w:b/>
        </w:rPr>
        <w:t>do Formularza Rekrutacyjnego nr 1A, 1B</w:t>
      </w:r>
    </w:p>
    <w:p w:rsidR="003C46B6" w:rsidRPr="00386074" w:rsidRDefault="003C46B6" w:rsidP="00386074">
      <w:pPr>
        <w:spacing w:after="0"/>
        <w:jc w:val="right"/>
        <w:rPr>
          <w:b/>
        </w:rPr>
      </w:pPr>
      <w:r w:rsidRPr="00386074">
        <w:rPr>
          <w:b/>
        </w:rPr>
        <w:t>Skala Katza – skala funkcjonowania codziennego (ADL)</w:t>
      </w:r>
    </w:p>
    <w:p w:rsidR="00386074" w:rsidRDefault="00386074" w:rsidP="003C46B6"/>
    <w:p w:rsidR="003C46B6" w:rsidRDefault="003C46B6" w:rsidP="003C46B6">
      <w:bookmarkStart w:id="0" w:name="_GoBack"/>
      <w:bookmarkEnd w:id="0"/>
      <w:r>
        <w:t>Należy zaznaczyć jedną odpowiedź w każdym z kryteriów.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1370"/>
        <w:gridCol w:w="4672"/>
      </w:tblGrid>
      <w:tr w:rsidR="003C46B6" w:rsidTr="00386074">
        <w:trPr>
          <w:trHeight w:val="680"/>
        </w:trPr>
        <w:tc>
          <w:tcPr>
            <w:tcW w:w="3020" w:type="dxa"/>
            <w:shd w:val="clear" w:color="auto" w:fill="DEEAF6" w:themeFill="accent1" w:themeFillTint="33"/>
            <w:vAlign w:val="center"/>
          </w:tcPr>
          <w:p w:rsidR="003C46B6" w:rsidRDefault="003C46B6" w:rsidP="00386074">
            <w:pPr>
              <w:jc w:val="center"/>
            </w:pPr>
            <w:r>
              <w:t>Czynność</w:t>
            </w:r>
          </w:p>
        </w:tc>
        <w:tc>
          <w:tcPr>
            <w:tcW w:w="1370" w:type="dxa"/>
            <w:shd w:val="clear" w:color="auto" w:fill="DEEAF6" w:themeFill="accent1" w:themeFillTint="33"/>
            <w:vAlign w:val="center"/>
          </w:tcPr>
          <w:p w:rsidR="003C46B6" w:rsidRDefault="003C46B6" w:rsidP="00386074">
            <w:pPr>
              <w:jc w:val="center"/>
            </w:pPr>
            <w:r>
              <w:t>Punkty</w:t>
            </w:r>
          </w:p>
        </w:tc>
        <w:tc>
          <w:tcPr>
            <w:tcW w:w="4672" w:type="dxa"/>
            <w:shd w:val="clear" w:color="auto" w:fill="DEEAF6" w:themeFill="accent1" w:themeFillTint="33"/>
            <w:vAlign w:val="center"/>
          </w:tcPr>
          <w:p w:rsidR="003C46B6" w:rsidRDefault="003C46B6" w:rsidP="00386074">
            <w:pPr>
              <w:jc w:val="center"/>
            </w:pPr>
            <w:r>
              <w:t>Stopień samodzielności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 w:val="restart"/>
            <w:shd w:val="clear" w:color="auto" w:fill="DEEAF6" w:themeFill="accent1" w:themeFillTint="33"/>
          </w:tcPr>
          <w:p w:rsidR="003C46B6" w:rsidRDefault="003C46B6" w:rsidP="003C46B6">
            <w:r>
              <w:t xml:space="preserve">Kąpiel </w:t>
            </w:r>
          </w:p>
          <w:p w:rsidR="003C46B6" w:rsidRDefault="003C46B6" w:rsidP="003C46B6">
            <w:r>
              <w:t>(natrysk lub wanna)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Całkowita samodzielność, nie potrzebuje pomocy (nawet jeżeli korzysta z pomocy przy wchodzeniu lub wychodzeniu z wanny)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Niewielka pomoc, np. przy myciu niektórych części ciała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Znaczna pomoc – potrzebuje pomocy przy kąpieli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 w:val="restart"/>
            <w:shd w:val="clear" w:color="auto" w:fill="DEEAF6" w:themeFill="accent1" w:themeFillTint="33"/>
          </w:tcPr>
          <w:p w:rsidR="003C46B6" w:rsidRDefault="003C46B6" w:rsidP="003C46B6">
            <w:r>
              <w:t>Ubieranie się</w:t>
            </w:r>
          </w:p>
          <w:p w:rsidR="003C46B6" w:rsidRDefault="003C46B6" w:rsidP="003C46B6">
            <w:r>
              <w:t>(wkładanie i zdejmowanie bielizny, wyjmowanie ubrań z szafy, używanie suwaka i guzików)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Całkowita samodzielność – dobór odzieży, ubieranie się bez pomocy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>
              <w:t>Częściowa pomoc – samodzielne dobieranie odzieży, ale</w:t>
            </w:r>
          </w:p>
          <w:p w:rsidR="003C46B6" w:rsidRDefault="003C46B6" w:rsidP="003C46B6">
            <w:r>
              <w:t>potrzebna pomoc przy suwakach i guzikach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Brak samodzielności – potrzebna pomoc przy przygotowaniu odzieży i ubieraniu się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 w:val="restart"/>
            <w:shd w:val="clear" w:color="auto" w:fill="DEEAF6" w:themeFill="accent1" w:themeFillTint="33"/>
          </w:tcPr>
          <w:p w:rsidR="003C46B6" w:rsidRDefault="003C46B6" w:rsidP="003C46B6">
            <w:r w:rsidRPr="003C46B6">
              <w:t xml:space="preserve">Toaleta </w:t>
            </w:r>
          </w:p>
          <w:p w:rsidR="003C46B6" w:rsidRDefault="003C46B6" w:rsidP="003C46B6">
            <w:r w:rsidRPr="003C46B6">
              <w:t>(samodzielne pójcie do toalety, załatwianie potrzeb fizjologicznych, podmywanie się, porządkowanie odzieży)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Całkowita samodzielność – pacjent sam chodzi do łazienki załatwić potrzeby fizjologiczne, porządkuje odzież (może używać laski, balkonika, wózka inwalidzkiego, może w nocy używać basenu i opróżniać go rano)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pPr>
              <w:tabs>
                <w:tab w:val="left" w:pos="992"/>
              </w:tabs>
            </w:pPr>
            <w:r w:rsidRPr="003C46B6">
              <w:t>Potrzebuje pomocy – w toalecie, podmywaniu się, porządkowaniu odzieży lub w korzystaniu z basenu)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Niezdolny do samodzielnego dbania o toaletę i załatwiania potrzeb fizjologicznych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 w:val="restart"/>
            <w:shd w:val="clear" w:color="auto" w:fill="DEEAF6" w:themeFill="accent1" w:themeFillTint="33"/>
          </w:tcPr>
          <w:p w:rsidR="003C46B6" w:rsidRDefault="003C46B6" w:rsidP="003C46B6">
            <w:r>
              <w:t>Kontrolowanie zwieraczy</w:t>
            </w:r>
          </w:p>
          <w:p w:rsidR="003C46B6" w:rsidRDefault="003C46B6" w:rsidP="003C46B6">
            <w:r>
              <w:t>(trzymanie moczu i stolca)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Całkowite kontrolowanie zwieraczy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Częściowy brak kontroli – przypadki braku kontroli zdarzają się „od czasu do czasu”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pPr>
              <w:tabs>
                <w:tab w:val="left" w:pos="1304"/>
              </w:tabs>
            </w:pPr>
            <w:r w:rsidRPr="003C46B6">
              <w:t>Całkowity brak kontroli lub konieczność założenia cewnika</w:t>
            </w:r>
            <w:r>
              <w:tab/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 w:val="restart"/>
            <w:shd w:val="clear" w:color="auto" w:fill="DEEAF6" w:themeFill="accent1" w:themeFillTint="33"/>
          </w:tcPr>
          <w:p w:rsidR="003C46B6" w:rsidRDefault="003C46B6" w:rsidP="003C46B6">
            <w:r>
              <w:t>Spożywanie posiłków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Całkowita samodzielność – je bez pomocy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Częściowa pomoc, np. w krojeniu mięsa, smarowania masłem chleba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vMerge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Brak samodzielności – potrzeba karmienia lub konieczność założenia sondy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shd w:val="clear" w:color="auto" w:fill="DEEAF6" w:themeFill="accent1" w:themeFillTint="33"/>
          </w:tcPr>
          <w:p w:rsidR="003C46B6" w:rsidRDefault="003C46B6" w:rsidP="003C46B6">
            <w:r>
              <w:lastRenderedPageBreak/>
              <w:t>Poruszanie się</w:t>
            </w:r>
          </w:p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1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Całkowita samodzielność (kładzenie się i wstawanie z łóżka oraz siadanie i wstawanie z krzesła bez pomocy lub z pomocą laski)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0,5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Kładzenie się lub wstawanie z łóżka bądź krzesła tylko przy pomocy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shd w:val="clear" w:color="auto" w:fill="DEEAF6" w:themeFill="accent1" w:themeFillTint="33"/>
          </w:tcPr>
          <w:p w:rsidR="003C46B6" w:rsidRDefault="003C46B6" w:rsidP="003C46B6"/>
        </w:tc>
        <w:tc>
          <w:tcPr>
            <w:tcW w:w="1370" w:type="dxa"/>
            <w:vAlign w:val="center"/>
          </w:tcPr>
          <w:p w:rsidR="003C46B6" w:rsidRDefault="003C46B6" w:rsidP="00386074">
            <w:pPr>
              <w:jc w:val="center"/>
            </w:pPr>
            <w:r>
              <w:t>0</w:t>
            </w:r>
          </w:p>
        </w:tc>
        <w:tc>
          <w:tcPr>
            <w:tcW w:w="4672" w:type="dxa"/>
            <w:vAlign w:val="center"/>
          </w:tcPr>
          <w:p w:rsidR="003C46B6" w:rsidRDefault="003C46B6" w:rsidP="003C46B6">
            <w:r w:rsidRPr="003C46B6">
              <w:t>Stałe przebywanie w łóżku</w:t>
            </w:r>
          </w:p>
        </w:tc>
      </w:tr>
      <w:tr w:rsidR="003C46B6" w:rsidTr="00386074">
        <w:trPr>
          <w:trHeight w:val="680"/>
        </w:trPr>
        <w:tc>
          <w:tcPr>
            <w:tcW w:w="3020" w:type="dxa"/>
            <w:shd w:val="clear" w:color="auto" w:fill="DEEAF6" w:themeFill="accent1" w:themeFillTint="33"/>
            <w:vAlign w:val="center"/>
          </w:tcPr>
          <w:p w:rsidR="003C46B6" w:rsidRDefault="003C46B6" w:rsidP="003C46B6">
            <w:r>
              <w:t>Wynik końcowy</w:t>
            </w:r>
          </w:p>
        </w:tc>
        <w:tc>
          <w:tcPr>
            <w:tcW w:w="6042" w:type="dxa"/>
            <w:gridSpan w:val="2"/>
            <w:vAlign w:val="center"/>
          </w:tcPr>
          <w:p w:rsidR="003C46B6" w:rsidRDefault="003C46B6" w:rsidP="003C46B6">
            <w:pPr>
              <w:tabs>
                <w:tab w:val="left" w:pos="1902"/>
              </w:tabs>
            </w:pPr>
            <w:r>
              <w:tab/>
              <w:t>………………punktów</w:t>
            </w:r>
          </w:p>
        </w:tc>
      </w:tr>
    </w:tbl>
    <w:p w:rsidR="00CA2A39" w:rsidRDefault="00CA2A39" w:rsidP="003C46B6"/>
    <w:p w:rsidR="00386074" w:rsidRDefault="00386074" w:rsidP="00386074">
      <w:pPr>
        <w:ind w:left="4956" w:hanging="4956"/>
      </w:pPr>
      <w:r>
        <w:t>Opatowiec</w:t>
      </w:r>
      <w:r w:rsidR="003C46B6" w:rsidRPr="003C46B6">
        <w:t xml:space="preserve">, dnia….......................... </w:t>
      </w:r>
      <w:r>
        <w:tab/>
      </w:r>
      <w:r>
        <w:tab/>
      </w:r>
      <w:r>
        <w:tab/>
        <w:t xml:space="preserve">      </w:t>
      </w:r>
      <w:r w:rsidR="003C46B6" w:rsidRPr="003C46B6">
        <w:t xml:space="preserve">…................................................................ </w:t>
      </w:r>
      <w:r>
        <w:t xml:space="preserve">  </w:t>
      </w:r>
      <w:r w:rsidR="003C46B6" w:rsidRPr="003C46B6">
        <w:t xml:space="preserve">(podpis kandydata/opiekuna prawnego ) </w:t>
      </w:r>
    </w:p>
    <w:p w:rsidR="00386074" w:rsidRDefault="00386074" w:rsidP="003C46B6"/>
    <w:p w:rsidR="00386074" w:rsidRDefault="003C46B6" w:rsidP="003C46B6">
      <w:r w:rsidRPr="003C46B6">
        <w:t xml:space="preserve">Interpretacja wyniku: </w:t>
      </w:r>
    </w:p>
    <w:p w:rsidR="00386074" w:rsidRDefault="003C46B6" w:rsidP="003C46B6">
      <w:r w:rsidRPr="003C46B6">
        <w:t xml:space="preserve">5-6 pkt. – osoba sprawna </w:t>
      </w:r>
    </w:p>
    <w:p w:rsidR="00386074" w:rsidRDefault="003C46B6" w:rsidP="003C46B6">
      <w:r w:rsidRPr="003C46B6">
        <w:t xml:space="preserve">3-4 pkt. – osoba umiarkowanie niesprawna </w:t>
      </w:r>
    </w:p>
    <w:p w:rsidR="003C46B6" w:rsidRDefault="003C46B6" w:rsidP="003C46B6">
      <w:r w:rsidRPr="003C46B6">
        <w:t>≤ 2 pkt. – osoba bardzo niesprawna, wymagająca opieki przez całą dobę</w:t>
      </w:r>
    </w:p>
    <w:sectPr w:rsidR="003C46B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33E" w:rsidRDefault="0033633E" w:rsidP="003C46B6">
      <w:pPr>
        <w:spacing w:after="0" w:line="240" w:lineRule="auto"/>
      </w:pPr>
      <w:r>
        <w:separator/>
      </w:r>
    </w:p>
  </w:endnote>
  <w:endnote w:type="continuationSeparator" w:id="0">
    <w:p w:rsidR="0033633E" w:rsidRDefault="0033633E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33E" w:rsidRDefault="0033633E" w:rsidP="003C46B6">
      <w:pPr>
        <w:spacing w:after="0" w:line="240" w:lineRule="auto"/>
      </w:pPr>
      <w:r>
        <w:separator/>
      </w:r>
    </w:p>
  </w:footnote>
  <w:footnote w:type="continuationSeparator" w:id="0">
    <w:p w:rsidR="0033633E" w:rsidRDefault="0033633E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33633E"/>
    <w:rsid w:val="00386074"/>
    <w:rsid w:val="003C46B6"/>
    <w:rsid w:val="00CA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1</cp:revision>
  <dcterms:created xsi:type="dcterms:W3CDTF">2026-10-29T10:32:00Z</dcterms:created>
  <dcterms:modified xsi:type="dcterms:W3CDTF">2026-10-29T10:45:00Z</dcterms:modified>
</cp:coreProperties>
</file>